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51" w:rsidRDefault="006B0151" w:rsidP="00925C4F">
      <w:pPr>
        <w:spacing w:after="0"/>
        <w:rPr>
          <w:rFonts w:cstheme="minorHAnsi"/>
          <w:sz w:val="24"/>
          <w:szCs w:val="24"/>
        </w:rPr>
      </w:pPr>
      <w:bookmarkStart w:id="0" w:name="_GoBack"/>
      <w:bookmarkEnd w:id="0"/>
    </w:p>
    <w:p w:rsidR="008D3D0F" w:rsidRDefault="008D3D0F" w:rsidP="00925C4F">
      <w:pPr>
        <w:spacing w:after="0"/>
        <w:rPr>
          <w:rFonts w:cstheme="minorHAnsi"/>
          <w:sz w:val="24"/>
          <w:szCs w:val="24"/>
        </w:rPr>
      </w:pPr>
      <w:r w:rsidRPr="00C6767C">
        <w:rPr>
          <w:b/>
          <w:bCs/>
          <w:noProof/>
          <w:lang w:eastAsia="el-GR"/>
        </w:rPr>
        <w:drawing>
          <wp:anchor distT="0" distB="0" distL="114300" distR="114300" simplePos="0" relativeHeight="251660800" behindDoc="0" locked="0" layoutInCell="1" allowOverlap="1" wp14:anchorId="476ACC75">
            <wp:simplePos x="0" y="0"/>
            <wp:positionH relativeFrom="column">
              <wp:posOffset>-371475</wp:posOffset>
            </wp:positionH>
            <wp:positionV relativeFrom="page">
              <wp:posOffset>1514475</wp:posOffset>
            </wp:positionV>
            <wp:extent cx="2663825" cy="448945"/>
            <wp:effectExtent l="0" t="0" r="0" b="0"/>
            <wp:wrapSquare wrapText="bothSides"/>
            <wp:docPr id="20364051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825" cy="448945"/>
                    </a:xfrm>
                    <a:prstGeom prst="rect">
                      <a:avLst/>
                    </a:prstGeom>
                    <a:noFill/>
                    <a:ln>
                      <a:noFill/>
                    </a:ln>
                  </pic:spPr>
                </pic:pic>
              </a:graphicData>
            </a:graphic>
          </wp:anchor>
        </w:drawing>
      </w:r>
    </w:p>
    <w:p w:rsidR="008D3D0F" w:rsidRDefault="008D3D0F" w:rsidP="008D3D0F">
      <w:pPr>
        <w:spacing w:after="0"/>
        <w:jc w:val="right"/>
        <w:rPr>
          <w:rFonts w:cstheme="minorHAnsi"/>
          <w:sz w:val="24"/>
          <w:szCs w:val="24"/>
        </w:rPr>
      </w:pPr>
    </w:p>
    <w:p w:rsidR="008D3D0F" w:rsidRDefault="008D3D0F" w:rsidP="008D3D0F">
      <w:pPr>
        <w:spacing w:after="0"/>
        <w:jc w:val="right"/>
        <w:rPr>
          <w:rFonts w:cstheme="minorHAnsi"/>
          <w:sz w:val="24"/>
          <w:szCs w:val="24"/>
        </w:rPr>
      </w:pPr>
    </w:p>
    <w:p w:rsidR="008D3D0F" w:rsidRDefault="008D3D0F" w:rsidP="008D3D0F">
      <w:pPr>
        <w:spacing w:after="0"/>
        <w:jc w:val="right"/>
        <w:rPr>
          <w:rFonts w:cstheme="minorHAnsi"/>
          <w:sz w:val="24"/>
          <w:szCs w:val="24"/>
        </w:rPr>
      </w:pPr>
    </w:p>
    <w:p w:rsidR="008D3D0F" w:rsidRDefault="008D3D0F" w:rsidP="008D3D0F">
      <w:pPr>
        <w:spacing w:after="0"/>
        <w:jc w:val="right"/>
        <w:rPr>
          <w:rFonts w:cstheme="minorHAnsi"/>
          <w:sz w:val="24"/>
          <w:szCs w:val="24"/>
        </w:rPr>
      </w:pPr>
      <w:r>
        <w:rPr>
          <w:rFonts w:cstheme="minorHAnsi"/>
          <w:sz w:val="24"/>
          <w:szCs w:val="24"/>
        </w:rPr>
        <w:t xml:space="preserve">27 Δεκεμβρίου 2024 </w:t>
      </w:r>
    </w:p>
    <w:p w:rsidR="008D3D0F" w:rsidRDefault="008D3D0F" w:rsidP="008D3D0F">
      <w:pPr>
        <w:spacing w:after="0"/>
        <w:rPr>
          <w:rFonts w:cstheme="minorHAnsi"/>
          <w:sz w:val="24"/>
          <w:szCs w:val="24"/>
        </w:rPr>
      </w:pPr>
    </w:p>
    <w:p w:rsidR="008D3D0F" w:rsidRDefault="008D3D0F" w:rsidP="008D3D0F">
      <w:pPr>
        <w:spacing w:after="0"/>
        <w:rPr>
          <w:rFonts w:cstheme="minorHAnsi"/>
          <w:sz w:val="24"/>
          <w:szCs w:val="24"/>
        </w:rPr>
      </w:pPr>
    </w:p>
    <w:p w:rsidR="008D3D0F" w:rsidRPr="008D3D0F" w:rsidRDefault="008D3D0F" w:rsidP="00C91D4A">
      <w:pPr>
        <w:spacing w:after="0" w:line="360" w:lineRule="auto"/>
        <w:jc w:val="center"/>
        <w:rPr>
          <w:rFonts w:cstheme="minorHAnsi"/>
          <w:bCs/>
          <w:i/>
          <w:sz w:val="24"/>
          <w:szCs w:val="24"/>
          <w:shd w:val="clear" w:color="auto" w:fill="FFFFFF"/>
        </w:rPr>
      </w:pPr>
      <w:r w:rsidRPr="008D3D0F">
        <w:rPr>
          <w:rFonts w:cstheme="minorHAnsi"/>
          <w:bCs/>
          <w:i/>
          <w:sz w:val="24"/>
          <w:szCs w:val="24"/>
          <w:shd w:val="clear" w:color="auto" w:fill="FFFFFF"/>
        </w:rPr>
        <w:t xml:space="preserve">Κοινή Ανακοίνωση Τύπου των </w:t>
      </w:r>
      <w:bookmarkStart w:id="1" w:name="_Hlk186196091"/>
      <w:r w:rsidRPr="008D3D0F">
        <w:rPr>
          <w:rFonts w:cstheme="minorHAnsi"/>
          <w:bCs/>
          <w:i/>
          <w:sz w:val="24"/>
          <w:szCs w:val="24"/>
          <w:shd w:val="clear" w:color="auto" w:fill="FFFFFF"/>
        </w:rPr>
        <w:t>Υπουργείων Περιβάλλοντος και Ενέργειας και Εθνικής Οικονομίας και Οικονομικών</w:t>
      </w:r>
    </w:p>
    <w:bookmarkEnd w:id="1"/>
    <w:p w:rsidR="008D3D0F" w:rsidRDefault="008D3D0F" w:rsidP="00C91D4A">
      <w:pPr>
        <w:spacing w:after="0" w:line="360" w:lineRule="auto"/>
        <w:jc w:val="center"/>
        <w:rPr>
          <w:rFonts w:cstheme="minorHAnsi"/>
          <w:b/>
          <w:bCs/>
          <w:sz w:val="24"/>
          <w:szCs w:val="24"/>
          <w:u w:val="single"/>
          <w:shd w:val="clear" w:color="auto" w:fill="FFFFFF"/>
        </w:rPr>
      </w:pPr>
    </w:p>
    <w:p w:rsidR="008D3D0F" w:rsidRPr="00D03091" w:rsidRDefault="008D3D0F" w:rsidP="00C91D4A">
      <w:pPr>
        <w:spacing w:after="0"/>
        <w:jc w:val="center"/>
        <w:rPr>
          <w:rFonts w:cstheme="minorHAnsi"/>
          <w:b/>
          <w:bCs/>
          <w:sz w:val="24"/>
          <w:szCs w:val="24"/>
          <w:shd w:val="clear" w:color="auto" w:fill="FFFFFF"/>
        </w:rPr>
      </w:pPr>
    </w:p>
    <w:p w:rsidR="008D3D0F" w:rsidRPr="008D3D0F" w:rsidRDefault="008D3D0F" w:rsidP="00C91D4A">
      <w:pPr>
        <w:spacing w:line="360" w:lineRule="auto"/>
        <w:contextualSpacing/>
        <w:jc w:val="center"/>
        <w:rPr>
          <w:rFonts w:cstheme="minorHAnsi"/>
          <w:b/>
          <w:bCs/>
          <w:sz w:val="24"/>
          <w:szCs w:val="24"/>
          <w:shd w:val="clear" w:color="auto" w:fill="FFFFFF"/>
        </w:rPr>
      </w:pPr>
      <w:r w:rsidRPr="008D3D0F">
        <w:rPr>
          <w:rFonts w:cstheme="minorHAnsi"/>
          <w:b/>
          <w:bCs/>
          <w:sz w:val="24"/>
          <w:szCs w:val="24"/>
          <w:shd w:val="clear" w:color="auto" w:fill="FFFFFF"/>
        </w:rPr>
        <w:t>Προκήρυξη «Εξοικονομώ 2025» - Δημοσιεύτηκε ο Οδηγός του προγράμματος</w:t>
      </w:r>
    </w:p>
    <w:p w:rsidR="008D3D0F" w:rsidRDefault="008D3D0F" w:rsidP="00C91D4A">
      <w:pPr>
        <w:spacing w:line="360" w:lineRule="auto"/>
        <w:contextualSpacing/>
        <w:jc w:val="center"/>
        <w:rPr>
          <w:rFonts w:cstheme="minorHAnsi"/>
          <w:bCs/>
          <w:i/>
          <w:sz w:val="24"/>
          <w:szCs w:val="24"/>
          <w:shd w:val="clear" w:color="auto" w:fill="FFFFFF"/>
        </w:rPr>
      </w:pPr>
      <w:r w:rsidRPr="008D3D0F">
        <w:rPr>
          <w:rFonts w:cstheme="minorHAnsi"/>
          <w:bCs/>
          <w:i/>
          <w:sz w:val="24"/>
          <w:szCs w:val="24"/>
          <w:shd w:val="clear" w:color="auto" w:fill="FFFFFF"/>
        </w:rPr>
        <w:t>Στα 434 εκατ. ευρώ ο συνολικός προϋπολογισμός του για παρεμβάσεις ενεργειακής αναβάθμισης κατοικιών</w:t>
      </w:r>
    </w:p>
    <w:p w:rsidR="008D3D0F" w:rsidRDefault="008D3D0F" w:rsidP="00C91D4A">
      <w:pPr>
        <w:spacing w:line="360" w:lineRule="auto"/>
        <w:contextualSpacing/>
        <w:jc w:val="center"/>
        <w:rPr>
          <w:rFonts w:cstheme="minorHAnsi"/>
          <w:bCs/>
          <w:i/>
          <w:sz w:val="24"/>
          <w:szCs w:val="24"/>
          <w:shd w:val="clear" w:color="auto" w:fill="FFFFFF"/>
        </w:rPr>
      </w:pPr>
    </w:p>
    <w:p w:rsidR="008D3D0F" w:rsidRPr="008D3D0F" w:rsidRDefault="008D3D0F" w:rsidP="008D3D0F">
      <w:pPr>
        <w:spacing w:line="360" w:lineRule="auto"/>
        <w:contextualSpacing/>
        <w:rPr>
          <w:rFonts w:cstheme="minorHAnsi"/>
          <w:bCs/>
          <w:sz w:val="24"/>
          <w:szCs w:val="24"/>
          <w:shd w:val="clear" w:color="auto" w:fill="FFFFFF"/>
        </w:rPr>
      </w:pPr>
    </w:p>
    <w:p w:rsidR="008D3D0F" w:rsidRPr="008D3D0F" w:rsidRDefault="008D3D0F" w:rsidP="008D3D0F">
      <w:pPr>
        <w:spacing w:after="0" w:line="360" w:lineRule="auto"/>
        <w:jc w:val="both"/>
        <w:rPr>
          <w:rFonts w:cstheme="minorHAnsi"/>
          <w:bCs/>
          <w:sz w:val="24"/>
          <w:szCs w:val="24"/>
          <w:shd w:val="clear" w:color="auto" w:fill="FFFFFF"/>
        </w:rPr>
      </w:pPr>
      <w:r w:rsidRPr="008D3D0F">
        <w:rPr>
          <w:rFonts w:cstheme="minorHAnsi"/>
          <w:bCs/>
          <w:sz w:val="24"/>
          <w:szCs w:val="24"/>
          <w:shd w:val="clear" w:color="auto" w:fill="FFFFFF"/>
        </w:rPr>
        <w:t>Από τα Γραφεία Τύπου των Υπουργείων Περιβάλλοντος και Ενέργειας και Εθνικής</w:t>
      </w:r>
      <w:r>
        <w:rPr>
          <w:rFonts w:cstheme="minorHAnsi"/>
          <w:bCs/>
          <w:sz w:val="24"/>
          <w:szCs w:val="24"/>
          <w:shd w:val="clear" w:color="auto" w:fill="FFFFFF"/>
        </w:rPr>
        <w:t xml:space="preserve"> </w:t>
      </w:r>
      <w:r w:rsidRPr="008D3D0F">
        <w:rPr>
          <w:rFonts w:cstheme="minorHAnsi"/>
          <w:bCs/>
          <w:sz w:val="24"/>
          <w:szCs w:val="24"/>
          <w:shd w:val="clear" w:color="auto" w:fill="FFFFFF"/>
        </w:rPr>
        <w:t>Οικονομίας και Οικονομικών</w:t>
      </w:r>
      <w:r>
        <w:rPr>
          <w:rFonts w:cstheme="minorHAnsi"/>
          <w:bCs/>
          <w:sz w:val="24"/>
          <w:szCs w:val="24"/>
          <w:shd w:val="clear" w:color="auto" w:fill="FFFFFF"/>
        </w:rPr>
        <w:t xml:space="preserve"> εκδόθηκε η ακόλουθη ανακοίνωση: </w:t>
      </w:r>
    </w:p>
    <w:p w:rsidR="008D3D0F" w:rsidRPr="008D3D0F" w:rsidRDefault="008D3D0F" w:rsidP="008D3D0F">
      <w:pPr>
        <w:spacing w:after="0" w:line="240" w:lineRule="auto"/>
        <w:jc w:val="both"/>
        <w:rPr>
          <w:rFonts w:cstheme="minorHAnsi"/>
          <w:b/>
          <w:sz w:val="24"/>
          <w:szCs w:val="24"/>
        </w:rPr>
      </w:pPr>
      <w:r w:rsidRPr="008D3D0F">
        <w:rPr>
          <w:rFonts w:cstheme="minorHAnsi"/>
          <w:sz w:val="24"/>
          <w:szCs w:val="24"/>
          <w:shd w:val="clear" w:color="auto" w:fill="FFFFFF"/>
        </w:rPr>
        <w:t xml:space="preserve">Δημοσιεύτηκε ο Οδηγός του προγράμματος </w:t>
      </w:r>
      <w:r w:rsidRPr="008D3D0F">
        <w:rPr>
          <w:rFonts w:cstheme="minorHAnsi"/>
          <w:b/>
          <w:bCs/>
          <w:sz w:val="24"/>
          <w:szCs w:val="24"/>
          <w:shd w:val="clear" w:color="auto" w:fill="FFFFFF"/>
        </w:rPr>
        <w:t>«Εξοικονομώ 2025»</w:t>
      </w:r>
      <w:r w:rsidRPr="008D3D0F">
        <w:rPr>
          <w:rFonts w:cstheme="minorHAnsi"/>
          <w:sz w:val="24"/>
          <w:szCs w:val="24"/>
          <w:shd w:val="clear" w:color="auto" w:fill="FFFFFF"/>
        </w:rPr>
        <w:t xml:space="preserve"> (Β’ 6970/2024) του </w:t>
      </w:r>
      <w:r w:rsidRPr="008D3D0F">
        <w:rPr>
          <w:rFonts w:cstheme="minorHAnsi"/>
          <w:b/>
          <w:sz w:val="24"/>
          <w:szCs w:val="24"/>
          <w:shd w:val="clear" w:color="auto" w:fill="FFFFFF"/>
        </w:rPr>
        <w:t xml:space="preserve">Υπουργείου Περιβάλλοντος και Ενέργειας. </w:t>
      </w:r>
      <w:r w:rsidRPr="008D3D0F">
        <w:rPr>
          <w:rFonts w:cstheme="minorHAnsi"/>
          <w:bCs/>
          <w:sz w:val="24"/>
          <w:szCs w:val="24"/>
          <w:shd w:val="clear" w:color="auto" w:fill="FFFFFF"/>
        </w:rPr>
        <w:t xml:space="preserve">Με προϋπολογισμό </w:t>
      </w:r>
      <w:r w:rsidRPr="008D3D0F">
        <w:rPr>
          <w:rFonts w:cstheme="minorHAnsi"/>
          <w:b/>
          <w:sz w:val="24"/>
          <w:szCs w:val="24"/>
        </w:rPr>
        <w:t>434 εκατ. ευρώ</w:t>
      </w:r>
      <w:r w:rsidRPr="008D3D0F">
        <w:rPr>
          <w:rFonts w:cstheme="minorHAnsi"/>
          <w:bCs/>
          <w:sz w:val="24"/>
          <w:szCs w:val="24"/>
        </w:rPr>
        <w:t xml:space="preserve"> αναμένεται </w:t>
      </w:r>
      <w:r w:rsidRPr="008D3D0F">
        <w:rPr>
          <w:rFonts w:cstheme="minorHAnsi"/>
          <w:b/>
          <w:sz w:val="24"/>
          <w:szCs w:val="24"/>
        </w:rPr>
        <w:t>να επωφεληθούν δεκάδες χιλιάδες νοικοκυριά της χώρας, για την ενεργειακή αναβάθμιση των κατοικιών τους.</w:t>
      </w:r>
    </w:p>
    <w:p w:rsidR="008D3D0F" w:rsidRDefault="008D3D0F" w:rsidP="008D3D0F">
      <w:pPr>
        <w:spacing w:after="0" w:line="240" w:lineRule="auto"/>
        <w:jc w:val="both"/>
        <w:rPr>
          <w:rFonts w:cstheme="minorHAnsi"/>
          <w:b/>
          <w:sz w:val="24"/>
          <w:szCs w:val="24"/>
        </w:rPr>
      </w:pPr>
    </w:p>
    <w:p w:rsidR="008D3D0F" w:rsidRPr="008D3D0F" w:rsidRDefault="008D3D0F" w:rsidP="008D3D0F">
      <w:pPr>
        <w:spacing w:after="0" w:line="240" w:lineRule="auto"/>
        <w:jc w:val="both"/>
        <w:rPr>
          <w:rFonts w:cstheme="minorHAnsi"/>
          <w:b/>
          <w:sz w:val="24"/>
          <w:szCs w:val="24"/>
          <w:shd w:val="clear" w:color="auto" w:fill="FFFFFF"/>
        </w:rPr>
      </w:pPr>
      <w:r w:rsidRPr="008D3D0F">
        <w:rPr>
          <w:rFonts w:cstheme="minorHAnsi"/>
          <w:sz w:val="24"/>
          <w:szCs w:val="24"/>
          <w:shd w:val="clear" w:color="auto" w:fill="FFFFFF"/>
        </w:rPr>
        <w:t xml:space="preserve">Τη σχετική προκήρυξη υπέγραψαν ο </w:t>
      </w:r>
      <w:r w:rsidRPr="008D3D0F">
        <w:rPr>
          <w:rFonts w:cstheme="minorHAnsi"/>
          <w:b/>
          <w:sz w:val="24"/>
          <w:szCs w:val="24"/>
          <w:shd w:val="clear" w:color="auto" w:fill="FFFFFF"/>
        </w:rPr>
        <w:t xml:space="preserve">Υπουργός Περιβάλλοντος και Ενέργειας, κ. Θόδωρος </w:t>
      </w:r>
      <w:proofErr w:type="spellStart"/>
      <w:r w:rsidRPr="008D3D0F">
        <w:rPr>
          <w:rFonts w:cstheme="minorHAnsi"/>
          <w:b/>
          <w:sz w:val="24"/>
          <w:szCs w:val="24"/>
          <w:shd w:val="clear" w:color="auto" w:fill="FFFFFF"/>
        </w:rPr>
        <w:t>Σκυλακάκης</w:t>
      </w:r>
      <w:proofErr w:type="spellEnd"/>
      <w:r w:rsidRPr="008D3D0F">
        <w:rPr>
          <w:rFonts w:cstheme="minorHAnsi"/>
          <w:sz w:val="24"/>
          <w:szCs w:val="24"/>
          <w:shd w:val="clear" w:color="auto" w:fill="FFFFFF"/>
        </w:rPr>
        <w:t xml:space="preserve">, καθώς και ο </w:t>
      </w:r>
      <w:r w:rsidRPr="008D3D0F">
        <w:rPr>
          <w:rFonts w:cstheme="minorHAnsi"/>
          <w:b/>
          <w:sz w:val="24"/>
          <w:szCs w:val="24"/>
          <w:shd w:val="clear" w:color="auto" w:fill="FFFFFF"/>
        </w:rPr>
        <w:t>Αναπληρωτής</w:t>
      </w:r>
      <w:r w:rsidRPr="008D3D0F">
        <w:rPr>
          <w:rFonts w:cstheme="minorHAnsi"/>
          <w:sz w:val="24"/>
          <w:szCs w:val="24"/>
          <w:shd w:val="clear" w:color="auto" w:fill="FFFFFF"/>
        </w:rPr>
        <w:t xml:space="preserve"> </w:t>
      </w:r>
      <w:r w:rsidRPr="008D3D0F">
        <w:rPr>
          <w:rFonts w:cstheme="minorHAnsi"/>
          <w:b/>
          <w:sz w:val="24"/>
          <w:szCs w:val="24"/>
          <w:shd w:val="clear" w:color="auto" w:fill="FFFFFF"/>
        </w:rPr>
        <w:t>Υπουργός Εθνικής Οικονομίας και Οικονομικών, κ. Νίκος Παπαθανάσης.</w:t>
      </w:r>
    </w:p>
    <w:p w:rsidR="008D3D0F" w:rsidRDefault="008D3D0F" w:rsidP="008D3D0F">
      <w:pPr>
        <w:spacing w:after="0" w:line="240" w:lineRule="auto"/>
        <w:jc w:val="both"/>
        <w:rPr>
          <w:rFonts w:cstheme="minorHAnsi"/>
          <w:sz w:val="24"/>
          <w:szCs w:val="24"/>
          <w:shd w:val="clear" w:color="auto" w:fill="FFFFFF"/>
        </w:rPr>
      </w:pPr>
    </w:p>
    <w:p w:rsidR="008D3D0F" w:rsidRPr="008D3D0F" w:rsidRDefault="008D3D0F" w:rsidP="008D3D0F">
      <w:pPr>
        <w:spacing w:after="0" w:line="240" w:lineRule="auto"/>
        <w:jc w:val="both"/>
        <w:rPr>
          <w:rFonts w:cstheme="minorHAnsi"/>
          <w:sz w:val="24"/>
          <w:szCs w:val="24"/>
          <w:shd w:val="clear" w:color="auto" w:fill="FFFFFF"/>
        </w:rPr>
      </w:pPr>
      <w:r w:rsidRPr="008D3D0F">
        <w:rPr>
          <w:rFonts w:cstheme="minorHAnsi"/>
          <w:sz w:val="24"/>
          <w:szCs w:val="24"/>
          <w:shd w:val="clear" w:color="auto" w:fill="FFFFFF"/>
        </w:rPr>
        <w:t>Σημειώνεται πως το πρόγραμμα υλοποιείται στο πλαίσιο του “</w:t>
      </w:r>
      <w:proofErr w:type="spellStart"/>
      <w:r w:rsidRPr="008D3D0F">
        <w:rPr>
          <w:rFonts w:cstheme="minorHAnsi"/>
          <w:sz w:val="24"/>
          <w:szCs w:val="24"/>
          <w:shd w:val="clear" w:color="auto" w:fill="FFFFFF"/>
          <w:lang w:val="en-US"/>
        </w:rPr>
        <w:t>RePowerEU</w:t>
      </w:r>
      <w:proofErr w:type="spellEnd"/>
      <w:r w:rsidRPr="008D3D0F">
        <w:rPr>
          <w:rFonts w:cstheme="minorHAnsi"/>
          <w:sz w:val="24"/>
          <w:szCs w:val="24"/>
          <w:shd w:val="clear" w:color="auto" w:fill="FFFFFF"/>
        </w:rPr>
        <w:t>”, του Εθνικού Σχεδίου Ανάκαμψης και Ανθεκτικότητας «Ελλάδα 2.0» με τη χρηματοδότηση της Ευρωπαϊκής Ένωσης–</w:t>
      </w:r>
      <w:proofErr w:type="spellStart"/>
      <w:r w:rsidRPr="008D3D0F">
        <w:rPr>
          <w:rFonts w:cstheme="minorHAnsi"/>
          <w:sz w:val="24"/>
          <w:szCs w:val="24"/>
          <w:shd w:val="clear" w:color="auto" w:fill="FFFFFF"/>
        </w:rPr>
        <w:t>NextGeneration</w:t>
      </w:r>
      <w:proofErr w:type="spellEnd"/>
      <w:r w:rsidRPr="008D3D0F">
        <w:rPr>
          <w:rFonts w:cstheme="minorHAnsi"/>
          <w:sz w:val="24"/>
          <w:szCs w:val="24"/>
          <w:shd w:val="clear" w:color="auto" w:fill="FFFFFF"/>
        </w:rPr>
        <w:t xml:space="preserve"> EU.</w:t>
      </w:r>
    </w:p>
    <w:p w:rsidR="008D3D0F" w:rsidRPr="008D3D0F" w:rsidRDefault="008D3D0F" w:rsidP="008D3D0F">
      <w:pPr>
        <w:spacing w:after="0" w:line="240" w:lineRule="auto"/>
        <w:jc w:val="both"/>
        <w:rPr>
          <w:rFonts w:cstheme="minorHAnsi"/>
          <w:sz w:val="24"/>
          <w:szCs w:val="24"/>
          <w:shd w:val="clear" w:color="auto" w:fill="FFFFFF"/>
        </w:rPr>
      </w:pPr>
    </w:p>
    <w:p w:rsidR="008D3D0F" w:rsidRPr="008D3D0F" w:rsidRDefault="008D3D0F" w:rsidP="008D3D0F">
      <w:pPr>
        <w:spacing w:after="0" w:line="240" w:lineRule="auto"/>
        <w:jc w:val="both"/>
        <w:rPr>
          <w:rFonts w:cstheme="minorHAnsi"/>
          <w:b/>
          <w:sz w:val="24"/>
          <w:szCs w:val="24"/>
          <w:u w:val="single"/>
        </w:rPr>
      </w:pPr>
      <w:r w:rsidRPr="008D3D0F">
        <w:rPr>
          <w:rFonts w:cstheme="minorHAnsi"/>
          <w:b/>
          <w:bCs/>
          <w:sz w:val="24"/>
          <w:szCs w:val="24"/>
          <w:u w:val="single"/>
          <w:shd w:val="clear" w:color="auto" w:fill="FFFFFF"/>
        </w:rPr>
        <w:t>Ειδικότερα όσον αφορά στα βασικά χαρακτηριστικά του:</w:t>
      </w:r>
    </w:p>
    <w:p w:rsidR="008D3D0F" w:rsidRPr="008D3D0F" w:rsidRDefault="008D3D0F" w:rsidP="008D3D0F">
      <w:pPr>
        <w:pStyle w:val="ListParagraph"/>
        <w:spacing w:line="240" w:lineRule="auto"/>
        <w:rPr>
          <w:rFonts w:asciiTheme="minorHAnsi" w:hAnsiTheme="minorHAnsi" w:cstheme="minorHAnsi"/>
          <w:b/>
          <w:sz w:val="24"/>
          <w:szCs w:val="24"/>
          <w:u w:val="single"/>
        </w:rPr>
      </w:pPr>
    </w:p>
    <w:p w:rsidR="008D3D0F" w:rsidRDefault="008D3D0F" w:rsidP="008D3D0F">
      <w:pPr>
        <w:spacing w:after="0" w:line="240" w:lineRule="auto"/>
        <w:jc w:val="both"/>
        <w:rPr>
          <w:rFonts w:cstheme="minorHAnsi"/>
          <w:sz w:val="24"/>
          <w:szCs w:val="24"/>
        </w:rPr>
      </w:pPr>
      <w:r w:rsidRPr="008D3D0F">
        <w:rPr>
          <w:rFonts w:cstheme="minorHAnsi"/>
          <w:sz w:val="24"/>
          <w:szCs w:val="24"/>
        </w:rPr>
        <w:t xml:space="preserve">Προβλέπεται πως μέσω του </w:t>
      </w:r>
      <w:r w:rsidRPr="008D3D0F">
        <w:rPr>
          <w:rFonts w:cstheme="minorHAnsi"/>
          <w:b/>
          <w:bCs/>
          <w:sz w:val="24"/>
          <w:szCs w:val="24"/>
          <w:shd w:val="clear" w:color="auto" w:fill="FFFFFF"/>
        </w:rPr>
        <w:t>«Εξοικονομώ 2025»</w:t>
      </w:r>
      <w:r w:rsidRPr="008D3D0F">
        <w:rPr>
          <w:rFonts w:cstheme="minorHAnsi"/>
          <w:sz w:val="24"/>
          <w:szCs w:val="24"/>
          <w:shd w:val="clear" w:color="auto" w:fill="FFFFFF"/>
        </w:rPr>
        <w:t xml:space="preserve"> </w:t>
      </w:r>
      <w:r w:rsidRPr="008D3D0F">
        <w:rPr>
          <w:rFonts w:cstheme="minorHAnsi"/>
          <w:sz w:val="24"/>
          <w:szCs w:val="24"/>
        </w:rPr>
        <w:t xml:space="preserve">θα επιτευχθεί εξοικονόμηση πρωτογενούς ενέργειας πάνω από 30% ανά περίπτωση, μέσω της ενεργειακής αναβάθμισης, κατά τουλάχιστον τρεις ενεργειακές κατηγορίες, κάθε κατοικίας που </w:t>
      </w:r>
      <w:r w:rsidRPr="008D3D0F">
        <w:rPr>
          <w:rFonts w:cstheme="minorHAnsi"/>
          <w:sz w:val="24"/>
          <w:szCs w:val="24"/>
        </w:rPr>
        <w:lastRenderedPageBreak/>
        <w:t>θα ενισχυθεί στο πλαίσιο του προγράμματος. Διευκρινίζεται πως το πρόγραμμα αφορά σε κτίρια που χρησιμοποιούνται ως κύρια κατοικία (μονοκατοικίες και μεμονωμένα διαμερίσματα).</w:t>
      </w: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 xml:space="preserve">Βασική στόχευση του προγράμματος -μεταξύ άλλων- είναι η στήριξη ενεργειακά ευάλωτων και πληγέντων ομάδων πληθυσμού. Ειδικότερα, περιλαμβάνει ξεχωριστά κίνητρα (αυξημένο ποσοστό επιχορηγήσεων και ειδικό προϋπολογισμό) για: </w:t>
      </w:r>
      <w:r w:rsidRPr="008D3D0F">
        <w:rPr>
          <w:rFonts w:cstheme="minorHAnsi"/>
          <w:b/>
          <w:sz w:val="24"/>
          <w:szCs w:val="24"/>
        </w:rPr>
        <w:t xml:space="preserve">τη </w:t>
      </w:r>
      <w:r w:rsidRPr="008D3D0F">
        <w:rPr>
          <w:rFonts w:cstheme="minorHAnsi"/>
          <w:b/>
          <w:bCs/>
          <w:sz w:val="24"/>
          <w:szCs w:val="24"/>
        </w:rPr>
        <w:t xml:space="preserve">στήριξη οικογενειών με μέλος/μέλη </w:t>
      </w:r>
      <w:proofErr w:type="spellStart"/>
      <w:r w:rsidRPr="008D3D0F">
        <w:rPr>
          <w:rFonts w:cstheme="minorHAnsi"/>
          <w:b/>
          <w:bCs/>
          <w:sz w:val="24"/>
          <w:szCs w:val="24"/>
        </w:rPr>
        <w:t>ΑμεΑ</w:t>
      </w:r>
      <w:proofErr w:type="spellEnd"/>
      <w:r w:rsidRPr="008D3D0F">
        <w:rPr>
          <w:rFonts w:cstheme="minorHAnsi"/>
          <w:b/>
          <w:bCs/>
          <w:sz w:val="24"/>
          <w:szCs w:val="24"/>
        </w:rPr>
        <w:t xml:space="preserve">, πληγέντες της Θεσσαλίας (συμπεριλαμβανόμενων των σεισμόπληκτων ωφελούμενων της δημοτικής κοινότητας </w:t>
      </w:r>
      <w:proofErr w:type="spellStart"/>
      <w:r w:rsidRPr="008D3D0F">
        <w:rPr>
          <w:rFonts w:cstheme="minorHAnsi"/>
          <w:b/>
          <w:bCs/>
          <w:sz w:val="24"/>
          <w:szCs w:val="24"/>
        </w:rPr>
        <w:t>Δαμασίου</w:t>
      </w:r>
      <w:proofErr w:type="spellEnd"/>
      <w:r w:rsidRPr="008D3D0F">
        <w:rPr>
          <w:rFonts w:cstheme="minorHAnsi"/>
          <w:b/>
          <w:bCs/>
          <w:sz w:val="24"/>
          <w:szCs w:val="24"/>
        </w:rPr>
        <w:t xml:space="preserve"> του Δήμου Τυρνάβου), σεισμόπληκτους του </w:t>
      </w:r>
      <w:proofErr w:type="spellStart"/>
      <w:r w:rsidRPr="008D3D0F">
        <w:rPr>
          <w:rFonts w:cstheme="minorHAnsi"/>
          <w:b/>
          <w:bCs/>
          <w:sz w:val="24"/>
          <w:szCs w:val="24"/>
        </w:rPr>
        <w:t>Αρκαλοχωρίου</w:t>
      </w:r>
      <w:proofErr w:type="spellEnd"/>
      <w:r w:rsidRPr="008D3D0F">
        <w:rPr>
          <w:rFonts w:cstheme="minorHAnsi"/>
          <w:b/>
          <w:bCs/>
          <w:sz w:val="24"/>
          <w:szCs w:val="24"/>
        </w:rPr>
        <w:t xml:space="preserve"> και της Σάμου, οικογένειες με τουλάχιστον τρία εξαρτώμενα τέκνα και ευάλωτα νοικοκυριά</w:t>
      </w:r>
      <w:r w:rsidRPr="008D3D0F">
        <w:rPr>
          <w:rFonts w:cstheme="minorHAnsi"/>
          <w:sz w:val="24"/>
          <w:szCs w:val="24"/>
        </w:rPr>
        <w:t>.</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Σημειώνεται πως αναλόγως της κατηγορίας που εμπίπτει ο δικαιούχος, το ποσοστό της οικονομικής ενίσχυσης ξεκινάει</w:t>
      </w:r>
      <w:r w:rsidRPr="008D3D0F">
        <w:rPr>
          <w:rFonts w:cstheme="minorHAnsi"/>
          <w:b/>
          <w:bCs/>
          <w:sz w:val="24"/>
          <w:szCs w:val="24"/>
        </w:rPr>
        <w:t xml:space="preserve"> από 50%</w:t>
      </w:r>
      <w:r w:rsidRPr="008D3D0F">
        <w:rPr>
          <w:rFonts w:cstheme="minorHAnsi"/>
          <w:b/>
          <w:sz w:val="24"/>
          <w:szCs w:val="24"/>
        </w:rPr>
        <w:t xml:space="preserve">, </w:t>
      </w:r>
      <w:r w:rsidRPr="008D3D0F">
        <w:rPr>
          <w:rFonts w:cstheme="minorHAnsi"/>
          <w:sz w:val="24"/>
          <w:szCs w:val="24"/>
        </w:rPr>
        <w:t xml:space="preserve">ενώ σε κάποιες περιπτώσεις καλύπτεται ακόμη και </w:t>
      </w:r>
      <w:r w:rsidRPr="008D3D0F">
        <w:rPr>
          <w:rFonts w:cstheme="minorHAnsi"/>
          <w:b/>
          <w:sz w:val="24"/>
          <w:szCs w:val="24"/>
        </w:rPr>
        <w:t xml:space="preserve">το </w:t>
      </w:r>
      <w:r w:rsidRPr="008D3D0F">
        <w:rPr>
          <w:rFonts w:cstheme="minorHAnsi"/>
          <w:b/>
          <w:bCs/>
          <w:sz w:val="24"/>
          <w:szCs w:val="24"/>
        </w:rPr>
        <w:t>100%</w:t>
      </w:r>
      <w:r w:rsidRPr="008D3D0F">
        <w:rPr>
          <w:rFonts w:cstheme="minorHAnsi"/>
          <w:sz w:val="24"/>
          <w:szCs w:val="24"/>
        </w:rPr>
        <w:t xml:space="preserve"> του κόστους επένδυσης.</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 xml:space="preserve">Στις επιλέξιμες δαπάνες του προγράμματος συμπεριλαμβάνονται οι εξής: </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pStyle w:val="ListParagraph"/>
        <w:numPr>
          <w:ilvl w:val="0"/>
          <w:numId w:val="9"/>
        </w:numPr>
        <w:spacing w:line="240" w:lineRule="auto"/>
        <w:contextualSpacing/>
        <w:rPr>
          <w:rFonts w:asciiTheme="minorHAnsi" w:hAnsiTheme="minorHAnsi" w:cstheme="minorHAnsi"/>
          <w:sz w:val="24"/>
          <w:szCs w:val="24"/>
        </w:rPr>
      </w:pPr>
      <w:r w:rsidRPr="008D3D0F">
        <w:rPr>
          <w:rFonts w:asciiTheme="minorHAnsi" w:hAnsiTheme="minorHAnsi" w:cstheme="minorHAnsi"/>
          <w:sz w:val="24"/>
          <w:szCs w:val="24"/>
        </w:rPr>
        <w:t xml:space="preserve">αντικατάσταση κουφωμάτων, </w:t>
      </w:r>
    </w:p>
    <w:p w:rsidR="008D3D0F" w:rsidRPr="008D3D0F" w:rsidRDefault="008D3D0F" w:rsidP="008D3D0F">
      <w:pPr>
        <w:pStyle w:val="ListParagraph"/>
        <w:numPr>
          <w:ilvl w:val="0"/>
          <w:numId w:val="9"/>
        </w:numPr>
        <w:spacing w:line="240" w:lineRule="auto"/>
        <w:contextualSpacing/>
        <w:rPr>
          <w:rFonts w:asciiTheme="minorHAnsi" w:hAnsiTheme="minorHAnsi" w:cstheme="minorHAnsi"/>
          <w:sz w:val="24"/>
          <w:szCs w:val="24"/>
        </w:rPr>
      </w:pPr>
      <w:r w:rsidRPr="008D3D0F">
        <w:rPr>
          <w:rFonts w:asciiTheme="minorHAnsi" w:hAnsiTheme="minorHAnsi" w:cstheme="minorHAnsi"/>
          <w:sz w:val="24"/>
          <w:szCs w:val="24"/>
        </w:rPr>
        <w:t xml:space="preserve">τοποθέτηση/αναβάθμιση θερμομόνωσης, </w:t>
      </w:r>
    </w:p>
    <w:p w:rsidR="008D3D0F" w:rsidRPr="008D3D0F" w:rsidRDefault="008D3D0F" w:rsidP="008D3D0F">
      <w:pPr>
        <w:pStyle w:val="ListParagraph"/>
        <w:numPr>
          <w:ilvl w:val="0"/>
          <w:numId w:val="9"/>
        </w:numPr>
        <w:spacing w:line="240" w:lineRule="auto"/>
        <w:contextualSpacing/>
        <w:rPr>
          <w:rFonts w:asciiTheme="minorHAnsi" w:hAnsiTheme="minorHAnsi" w:cstheme="minorHAnsi"/>
          <w:sz w:val="24"/>
          <w:szCs w:val="24"/>
        </w:rPr>
      </w:pPr>
      <w:r w:rsidRPr="008D3D0F">
        <w:rPr>
          <w:rFonts w:asciiTheme="minorHAnsi" w:hAnsiTheme="minorHAnsi" w:cstheme="minorHAnsi"/>
          <w:sz w:val="24"/>
          <w:szCs w:val="24"/>
        </w:rPr>
        <w:t xml:space="preserve">αναβάθμιση συστήματος θέρμανσης/ψύξης, </w:t>
      </w:r>
    </w:p>
    <w:p w:rsidR="008D3D0F" w:rsidRPr="008D3D0F" w:rsidRDefault="008D3D0F" w:rsidP="008D3D0F">
      <w:pPr>
        <w:pStyle w:val="ListParagraph"/>
        <w:numPr>
          <w:ilvl w:val="0"/>
          <w:numId w:val="9"/>
        </w:numPr>
        <w:spacing w:line="240" w:lineRule="auto"/>
        <w:contextualSpacing/>
        <w:rPr>
          <w:rFonts w:asciiTheme="minorHAnsi" w:hAnsiTheme="minorHAnsi" w:cstheme="minorHAnsi"/>
          <w:sz w:val="24"/>
          <w:szCs w:val="24"/>
        </w:rPr>
      </w:pPr>
      <w:r w:rsidRPr="008D3D0F">
        <w:rPr>
          <w:rFonts w:asciiTheme="minorHAnsi" w:hAnsiTheme="minorHAnsi" w:cstheme="minorHAnsi"/>
          <w:sz w:val="24"/>
          <w:szCs w:val="24"/>
        </w:rPr>
        <w:t xml:space="preserve">σύστημα ζεστού νερού χρήσης με χρήση Ανανεώσιμων Πηγών Ενέργειας (ΑΠΕ), </w:t>
      </w:r>
    </w:p>
    <w:p w:rsidR="008D3D0F" w:rsidRPr="008D3D0F" w:rsidRDefault="008D3D0F" w:rsidP="008D3D0F">
      <w:pPr>
        <w:pStyle w:val="ListParagraph"/>
        <w:numPr>
          <w:ilvl w:val="0"/>
          <w:numId w:val="9"/>
        </w:numPr>
        <w:spacing w:line="240" w:lineRule="auto"/>
        <w:contextualSpacing/>
        <w:rPr>
          <w:rFonts w:asciiTheme="minorHAnsi" w:hAnsiTheme="minorHAnsi" w:cstheme="minorHAnsi"/>
          <w:sz w:val="24"/>
          <w:szCs w:val="24"/>
        </w:rPr>
      </w:pPr>
      <w:r w:rsidRPr="008D3D0F">
        <w:rPr>
          <w:rFonts w:asciiTheme="minorHAnsi" w:hAnsiTheme="minorHAnsi" w:cstheme="minorHAnsi"/>
          <w:sz w:val="24"/>
          <w:szCs w:val="24"/>
        </w:rPr>
        <w:t>λοιπές παρεμβάσεις εξοικονόμησης ενέργειας, όπως είναι η εγκατάσταση έξυπνου συστήματος διαχείρισης (</w:t>
      </w:r>
      <w:proofErr w:type="spellStart"/>
      <w:r w:rsidRPr="008D3D0F">
        <w:rPr>
          <w:rFonts w:asciiTheme="minorHAnsi" w:hAnsiTheme="minorHAnsi" w:cstheme="minorHAnsi"/>
          <w:sz w:val="24"/>
          <w:szCs w:val="24"/>
        </w:rPr>
        <w:t>smarthome</w:t>
      </w:r>
      <w:proofErr w:type="spellEnd"/>
      <w:r w:rsidRPr="008D3D0F">
        <w:rPr>
          <w:rFonts w:asciiTheme="minorHAnsi" w:hAnsiTheme="minorHAnsi" w:cstheme="minorHAnsi"/>
          <w:sz w:val="24"/>
          <w:szCs w:val="24"/>
        </w:rPr>
        <w:t>) και συστημάτων αποθήκευσης ενέργειας (μπαταρίες)</w:t>
      </w:r>
      <w:r>
        <w:rPr>
          <w:rFonts w:asciiTheme="minorHAnsi" w:hAnsiTheme="minorHAnsi" w:cstheme="minorHAnsi"/>
          <w:sz w:val="24"/>
          <w:szCs w:val="24"/>
        </w:rPr>
        <w:t>.</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 xml:space="preserve">Από τα 434 εκατ. ευρώ που είναι ο προϋπολογισμός του «Εξοικονομώ 2025», τα 396 εκατ. ευρώ κατευθύνονται απευθείας στα νοικοκυριά. Εντός του προγράμματος, προβλέπονται και πρόσθετες δαπάνες για επιδότηση επιτοκίου, διαχειριστικά κόστη και άλλες ανάγκες. </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 xml:space="preserve">Από τα 396 εκατ. ευρώ, 27,4 εκατ. ευρώ διατίθενται για οικογένειες με μέλη </w:t>
      </w:r>
      <w:proofErr w:type="spellStart"/>
      <w:r w:rsidRPr="008D3D0F">
        <w:rPr>
          <w:rFonts w:cstheme="minorHAnsi"/>
          <w:sz w:val="24"/>
          <w:szCs w:val="24"/>
        </w:rPr>
        <w:t>ΑμεΑ</w:t>
      </w:r>
      <w:proofErr w:type="spellEnd"/>
      <w:r w:rsidRPr="008D3D0F">
        <w:rPr>
          <w:rFonts w:cstheme="minorHAnsi"/>
          <w:sz w:val="24"/>
          <w:szCs w:val="24"/>
        </w:rPr>
        <w:t xml:space="preserve">, 91,3 εκατ. ευρώ για τους πληγέντες της Θεσσαλίας και τους σεισμόπληκτους του </w:t>
      </w:r>
      <w:proofErr w:type="spellStart"/>
      <w:r w:rsidRPr="008D3D0F">
        <w:rPr>
          <w:rFonts w:cstheme="minorHAnsi"/>
          <w:sz w:val="24"/>
          <w:szCs w:val="24"/>
        </w:rPr>
        <w:t>Αρκαλοχωρίου</w:t>
      </w:r>
      <w:proofErr w:type="spellEnd"/>
      <w:r w:rsidRPr="008D3D0F">
        <w:rPr>
          <w:rFonts w:cstheme="minorHAnsi"/>
          <w:sz w:val="24"/>
          <w:szCs w:val="24"/>
        </w:rPr>
        <w:t xml:space="preserve"> και της Σάμου (εκ των οποίων τα 54,8 εκατ. ευρώ για τα ευάλωτα νοικοκυριά) και 18,2 εκατ. ευρώ για οικογένειες με τουλάχιστον τρία εξαρτώμενα τέκνα. </w:t>
      </w:r>
    </w:p>
    <w:p w:rsidR="008D3D0F" w:rsidRDefault="008D3D0F" w:rsidP="008D3D0F">
      <w:pPr>
        <w:spacing w:after="0" w:line="240" w:lineRule="auto"/>
        <w:jc w:val="both"/>
        <w:rPr>
          <w:rFonts w:cstheme="minorHAnsi"/>
          <w:sz w:val="24"/>
          <w:szCs w:val="24"/>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Ο ανώτατος επιλέξιμος προϋπολογισμός των παρεμβάσεων ενεργειακής αναβάθμισης με ΦΠΑ ανά αίτηση ωφελούμενου, δεν μπορεί να υπερβαίνει:</w:t>
      </w:r>
    </w:p>
    <w:p w:rsidR="008D3D0F" w:rsidRPr="008D3D0F" w:rsidRDefault="008D3D0F" w:rsidP="008D3D0F">
      <w:pPr>
        <w:spacing w:after="0" w:line="240" w:lineRule="auto"/>
        <w:jc w:val="both"/>
        <w:rPr>
          <w:rFonts w:cstheme="minorHAnsi"/>
          <w:sz w:val="24"/>
          <w:szCs w:val="24"/>
          <w:highlight w:val="yellow"/>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α)</w:t>
      </w:r>
      <w:r>
        <w:rPr>
          <w:rFonts w:cstheme="minorHAnsi"/>
          <w:sz w:val="24"/>
          <w:szCs w:val="24"/>
        </w:rPr>
        <w:t xml:space="preserve"> </w:t>
      </w:r>
      <w:r w:rsidRPr="008D3D0F">
        <w:rPr>
          <w:rFonts w:cstheme="minorHAnsi"/>
          <w:sz w:val="24"/>
          <w:szCs w:val="24"/>
        </w:rPr>
        <w:t>το γινόμενο του 1,20 ευρώ επί το σύνολο της εκτιμώμενης ετήσιας εξοικονόμησης πρωτογενούς ενέργειας (</w:t>
      </w:r>
      <w:proofErr w:type="spellStart"/>
      <w:r w:rsidRPr="008D3D0F">
        <w:rPr>
          <w:rFonts w:cstheme="minorHAnsi"/>
          <w:sz w:val="24"/>
          <w:szCs w:val="24"/>
        </w:rPr>
        <w:t>kWh</w:t>
      </w:r>
      <w:proofErr w:type="spellEnd"/>
      <w:r w:rsidRPr="008D3D0F">
        <w:rPr>
          <w:rFonts w:cstheme="minorHAnsi"/>
          <w:sz w:val="24"/>
          <w:szCs w:val="24"/>
        </w:rPr>
        <w:t>), όπως προκύπτει από το Α’ Πιστοποιητικό Ενεργειακής Απόδοσης,</w:t>
      </w: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β)</w:t>
      </w:r>
      <w:r>
        <w:rPr>
          <w:rFonts w:cstheme="minorHAnsi"/>
          <w:sz w:val="24"/>
          <w:szCs w:val="24"/>
        </w:rPr>
        <w:t xml:space="preserve"> </w:t>
      </w:r>
      <w:r w:rsidRPr="008D3D0F">
        <w:rPr>
          <w:rFonts w:cstheme="minorHAnsi"/>
          <w:sz w:val="24"/>
          <w:szCs w:val="24"/>
        </w:rPr>
        <w:t>τις 35.000 ευρώ</w:t>
      </w:r>
      <w:r>
        <w:rPr>
          <w:rFonts w:cstheme="minorHAnsi"/>
          <w:sz w:val="24"/>
          <w:szCs w:val="24"/>
        </w:rPr>
        <w:t>.</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lastRenderedPageBreak/>
        <w:t xml:space="preserve">Αξίζει να επισημανθεί πως ως κριτήριο αξιολόγησης των προτάσεων ενεργειακής αναβάθμισης που θα υποβληθούν στο πρόγραμμα θα χρησιμοποιούνται οι </w:t>
      </w:r>
      <w:proofErr w:type="spellStart"/>
      <w:r w:rsidRPr="008D3D0F">
        <w:rPr>
          <w:rFonts w:cstheme="minorHAnsi"/>
          <w:b/>
          <w:bCs/>
          <w:sz w:val="24"/>
          <w:szCs w:val="24"/>
        </w:rPr>
        <w:t>βαθμοημέρες</w:t>
      </w:r>
      <w:proofErr w:type="spellEnd"/>
      <w:r w:rsidRPr="008D3D0F">
        <w:rPr>
          <w:rFonts w:cstheme="minorHAnsi"/>
          <w:sz w:val="24"/>
          <w:szCs w:val="24"/>
        </w:rPr>
        <w:t xml:space="preserve"> θέρμανσης και θα δίνεται προτεραιότητα στις ψυχρότερες περιοχές της χώρας, δεδομένων των ιδιαίτερων αναγκών τους.</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 xml:space="preserve">Όσον αφορά στους ωφελούμενους που θα υπαχθούν στο «Εξοικονομώ 2025», καλύπτοντας την ιδία συμμετοχή με δάνειο, επισημαίνεται πως το </w:t>
      </w:r>
      <w:r w:rsidRPr="008D3D0F">
        <w:rPr>
          <w:rFonts w:cstheme="minorHAnsi"/>
          <w:b/>
          <w:bCs/>
          <w:sz w:val="24"/>
          <w:szCs w:val="24"/>
        </w:rPr>
        <w:t>επιτόκιο της δανειακής σύμβασης</w:t>
      </w:r>
      <w:r w:rsidRPr="008D3D0F">
        <w:rPr>
          <w:rFonts w:cstheme="minorHAnsi"/>
          <w:sz w:val="24"/>
          <w:szCs w:val="24"/>
        </w:rPr>
        <w:t xml:space="preserve"> είναι σταθερό και </w:t>
      </w:r>
      <w:r w:rsidRPr="008D3D0F">
        <w:rPr>
          <w:rFonts w:cstheme="minorHAnsi"/>
          <w:b/>
          <w:bCs/>
          <w:sz w:val="24"/>
          <w:szCs w:val="24"/>
        </w:rPr>
        <w:t>επιδοτούμενο σε ποσοστό 100%</w:t>
      </w:r>
      <w:r w:rsidRPr="008D3D0F">
        <w:rPr>
          <w:rFonts w:cstheme="minorHAnsi"/>
          <w:sz w:val="24"/>
          <w:szCs w:val="24"/>
        </w:rPr>
        <w:t>.</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spacing w:after="0" w:line="240" w:lineRule="auto"/>
        <w:jc w:val="both"/>
        <w:rPr>
          <w:rFonts w:cstheme="minorHAnsi"/>
          <w:sz w:val="24"/>
          <w:szCs w:val="24"/>
        </w:rPr>
      </w:pPr>
      <w:r w:rsidRPr="008D3D0F">
        <w:rPr>
          <w:rFonts w:cstheme="minorHAnsi"/>
          <w:sz w:val="24"/>
          <w:szCs w:val="24"/>
        </w:rPr>
        <w:t>Φορέας υλοποίησης του «Εξοικονομώ 2025», είναι το Τεχνικό Επιμελητήριο Ελλάδος (ΤΕΕ) και φορέας οικονομικής διαχείρισης η Ελληνική Αναπτυξιακή Τράπεζα Α.Ε.</w:t>
      </w:r>
    </w:p>
    <w:p w:rsidR="008D3D0F" w:rsidRPr="008D3D0F" w:rsidRDefault="008D3D0F" w:rsidP="008D3D0F">
      <w:pPr>
        <w:spacing w:after="0" w:line="240" w:lineRule="auto"/>
        <w:jc w:val="both"/>
        <w:rPr>
          <w:rFonts w:cstheme="minorHAnsi"/>
          <w:sz w:val="24"/>
          <w:szCs w:val="24"/>
        </w:rPr>
      </w:pPr>
    </w:p>
    <w:p w:rsidR="008D3D0F" w:rsidRPr="008D3D0F" w:rsidRDefault="008D3D0F" w:rsidP="008D3D0F">
      <w:pPr>
        <w:widowControl w:val="0"/>
        <w:autoSpaceDE w:val="0"/>
        <w:autoSpaceDN w:val="0"/>
        <w:spacing w:after="0" w:line="240" w:lineRule="auto"/>
        <w:jc w:val="both"/>
        <w:rPr>
          <w:rFonts w:cstheme="minorHAnsi"/>
          <w:sz w:val="24"/>
          <w:szCs w:val="24"/>
        </w:rPr>
      </w:pPr>
      <w:r w:rsidRPr="008D3D0F">
        <w:rPr>
          <w:rFonts w:cstheme="minorHAnsi"/>
          <w:sz w:val="24"/>
          <w:szCs w:val="24"/>
        </w:rPr>
        <w:t xml:space="preserve">Οι αιτήσεις χρηματοδότησης από τους ενδιαφερόμενους θα υποβάλλονται μόνον ηλεκτρονικά, από τις 8.1.2025 έως τις 20.3.2025 και υποχρεωτικά μέσω του επίσημου δικτυακού τόπου του </w:t>
      </w:r>
      <w:r w:rsidRPr="008D3D0F">
        <w:rPr>
          <w:rFonts w:cstheme="minorHAnsi"/>
          <w:bCs/>
          <w:sz w:val="24"/>
          <w:szCs w:val="24"/>
        </w:rPr>
        <w:t>προγράμματος (</w:t>
      </w:r>
      <w:hyperlink r:id="rId8" w:history="1">
        <w:r w:rsidRPr="008D3D0F">
          <w:rPr>
            <w:rStyle w:val="Hyperlink"/>
            <w:rFonts w:cstheme="minorHAnsi"/>
            <w:sz w:val="24"/>
            <w:szCs w:val="24"/>
            <w:lang w:val="en-US"/>
          </w:rPr>
          <w:t>https</w:t>
        </w:r>
        <w:r w:rsidRPr="008D3D0F">
          <w:rPr>
            <w:rStyle w:val="Hyperlink"/>
            <w:rFonts w:cstheme="minorHAnsi"/>
            <w:sz w:val="24"/>
            <w:szCs w:val="24"/>
          </w:rPr>
          <w:t>://</w:t>
        </w:r>
        <w:proofErr w:type="spellStart"/>
        <w:r w:rsidRPr="008D3D0F">
          <w:rPr>
            <w:rStyle w:val="Hyperlink"/>
            <w:rFonts w:cstheme="minorHAnsi"/>
            <w:sz w:val="24"/>
            <w:szCs w:val="24"/>
            <w:lang w:val="en-US"/>
          </w:rPr>
          <w:t>exoikonomo</w:t>
        </w:r>
        <w:proofErr w:type="spellEnd"/>
        <w:r w:rsidRPr="008D3D0F">
          <w:rPr>
            <w:rStyle w:val="Hyperlink"/>
            <w:rFonts w:cstheme="minorHAnsi"/>
            <w:sz w:val="24"/>
            <w:szCs w:val="24"/>
          </w:rPr>
          <w:t>2025.</w:t>
        </w:r>
        <w:proofErr w:type="spellStart"/>
        <w:r w:rsidRPr="008D3D0F">
          <w:rPr>
            <w:rStyle w:val="Hyperlink"/>
            <w:rFonts w:cstheme="minorHAnsi"/>
            <w:sz w:val="24"/>
            <w:szCs w:val="24"/>
            <w:lang w:val="en-US"/>
          </w:rPr>
          <w:t>gov</w:t>
        </w:r>
        <w:proofErr w:type="spellEnd"/>
        <w:r w:rsidRPr="008D3D0F">
          <w:rPr>
            <w:rStyle w:val="Hyperlink"/>
            <w:rFonts w:cstheme="minorHAnsi"/>
            <w:sz w:val="24"/>
            <w:szCs w:val="24"/>
          </w:rPr>
          <w:t>.</w:t>
        </w:r>
        <w:r w:rsidRPr="008D3D0F">
          <w:rPr>
            <w:rStyle w:val="Hyperlink"/>
            <w:rFonts w:cstheme="minorHAnsi"/>
            <w:sz w:val="24"/>
            <w:szCs w:val="24"/>
            <w:lang w:val="en-US"/>
          </w:rPr>
          <w:t>gr</w:t>
        </w:r>
        <w:r w:rsidRPr="008D3D0F">
          <w:rPr>
            <w:rStyle w:val="Hyperlink"/>
            <w:rFonts w:cstheme="minorHAnsi"/>
            <w:sz w:val="24"/>
            <w:szCs w:val="24"/>
          </w:rPr>
          <w:t>»</w:t>
        </w:r>
      </w:hyperlink>
      <w:r w:rsidRPr="008D3D0F">
        <w:rPr>
          <w:rFonts w:cstheme="minorHAnsi"/>
          <w:sz w:val="24"/>
          <w:szCs w:val="24"/>
        </w:rPr>
        <w:t xml:space="preserve">). </w:t>
      </w:r>
    </w:p>
    <w:p w:rsidR="008D3D0F" w:rsidRPr="008D3D0F" w:rsidRDefault="008D3D0F" w:rsidP="008D3D0F">
      <w:pPr>
        <w:widowControl w:val="0"/>
        <w:autoSpaceDE w:val="0"/>
        <w:autoSpaceDN w:val="0"/>
        <w:spacing w:after="0" w:line="240" w:lineRule="auto"/>
        <w:jc w:val="both"/>
        <w:rPr>
          <w:rFonts w:cstheme="minorHAnsi"/>
          <w:sz w:val="24"/>
          <w:szCs w:val="24"/>
        </w:rPr>
      </w:pPr>
    </w:p>
    <w:p w:rsidR="008D3D0F" w:rsidRPr="008D3D0F" w:rsidRDefault="008D3D0F" w:rsidP="008D3D0F">
      <w:pPr>
        <w:widowControl w:val="0"/>
        <w:autoSpaceDE w:val="0"/>
        <w:autoSpaceDN w:val="0"/>
        <w:spacing w:after="0" w:line="240" w:lineRule="auto"/>
        <w:jc w:val="both"/>
        <w:rPr>
          <w:rFonts w:cstheme="minorHAnsi"/>
          <w:sz w:val="24"/>
          <w:szCs w:val="24"/>
        </w:rPr>
      </w:pPr>
      <w:r w:rsidRPr="008D3D0F">
        <w:rPr>
          <w:rFonts w:cstheme="minorHAnsi"/>
          <w:sz w:val="24"/>
          <w:szCs w:val="24"/>
        </w:rPr>
        <w:t>Οι ενδιαφερόμενοι για περισσότερες πληροφορίες μπορούν να καλούν στο τηλέφωνο (λειτουργικό από 8.1.2025): 2131513753 (καθημερινές, 9:00 π.μ. - 5:00 μ.μ.).</w:t>
      </w:r>
    </w:p>
    <w:p w:rsidR="008D3D0F" w:rsidRPr="008D3D0F" w:rsidRDefault="008D3D0F" w:rsidP="008D3D0F">
      <w:pPr>
        <w:pStyle w:val="NormalWeb"/>
        <w:spacing w:before="0" w:beforeAutospacing="0" w:after="0" w:afterAutospacing="0"/>
        <w:jc w:val="both"/>
        <w:rPr>
          <w:rFonts w:asciiTheme="minorHAnsi" w:hAnsiTheme="minorHAnsi" w:cstheme="minorHAnsi"/>
        </w:rPr>
      </w:pPr>
    </w:p>
    <w:p w:rsidR="008D3D0F" w:rsidRPr="008D3D0F" w:rsidRDefault="008D3D0F" w:rsidP="008D3D0F">
      <w:pPr>
        <w:spacing w:after="0" w:line="240" w:lineRule="auto"/>
        <w:jc w:val="both"/>
        <w:rPr>
          <w:rFonts w:cstheme="minorHAnsi"/>
          <w:i/>
          <w:sz w:val="24"/>
          <w:szCs w:val="24"/>
        </w:rPr>
      </w:pPr>
      <w:r w:rsidRPr="008D3D0F">
        <w:rPr>
          <w:rFonts w:cstheme="minorHAnsi"/>
          <w:b/>
          <w:sz w:val="24"/>
          <w:szCs w:val="24"/>
          <w:shd w:val="clear" w:color="auto" w:fill="FFFFFF"/>
        </w:rPr>
        <w:t xml:space="preserve">Ο </w:t>
      </w:r>
      <w:r w:rsidRPr="008D3D0F">
        <w:rPr>
          <w:rFonts w:cstheme="minorHAnsi"/>
          <w:b/>
          <w:bCs/>
          <w:sz w:val="24"/>
          <w:szCs w:val="24"/>
          <w:shd w:val="clear" w:color="auto" w:fill="FFFFFF"/>
        </w:rPr>
        <w:t xml:space="preserve">Υπουργός Περιβάλλοντος και Ενέργειας, κ. Θόδωρος </w:t>
      </w:r>
      <w:proofErr w:type="spellStart"/>
      <w:r w:rsidRPr="008D3D0F">
        <w:rPr>
          <w:rFonts w:cstheme="minorHAnsi"/>
          <w:b/>
          <w:bCs/>
          <w:sz w:val="24"/>
          <w:szCs w:val="24"/>
          <w:shd w:val="clear" w:color="auto" w:fill="FFFFFF"/>
        </w:rPr>
        <w:t>Σκυλακάκης</w:t>
      </w:r>
      <w:proofErr w:type="spellEnd"/>
      <w:r w:rsidRPr="008D3D0F">
        <w:rPr>
          <w:rFonts w:cstheme="minorHAnsi"/>
          <w:b/>
          <w:bCs/>
          <w:sz w:val="24"/>
          <w:szCs w:val="24"/>
          <w:shd w:val="clear" w:color="auto" w:fill="FFFFFF"/>
        </w:rPr>
        <w:t xml:space="preserve">, δήλωσε με αφορμή την προκήρυξη του προγράμματος: </w:t>
      </w:r>
      <w:r w:rsidRPr="008D3D0F">
        <w:rPr>
          <w:rFonts w:cstheme="minorHAnsi"/>
          <w:bCs/>
          <w:i/>
          <w:sz w:val="24"/>
          <w:szCs w:val="24"/>
          <w:shd w:val="clear" w:color="auto" w:fill="FFFFFF"/>
        </w:rPr>
        <w:t xml:space="preserve">«Μέσα από το </w:t>
      </w:r>
      <w:r w:rsidRPr="008D3D0F">
        <w:rPr>
          <w:rFonts w:cstheme="minorHAnsi"/>
          <w:b/>
          <w:bCs/>
          <w:i/>
          <w:sz w:val="24"/>
          <w:szCs w:val="24"/>
          <w:shd w:val="clear" w:color="auto" w:fill="FFFFFF"/>
        </w:rPr>
        <w:t>“</w:t>
      </w:r>
      <w:r w:rsidRPr="008D3D0F">
        <w:rPr>
          <w:rFonts w:cstheme="minorHAnsi"/>
          <w:i/>
          <w:sz w:val="24"/>
          <w:szCs w:val="24"/>
          <w:shd w:val="clear" w:color="auto" w:fill="FFFFFF"/>
        </w:rPr>
        <w:t>Εξοικονομώ 2025”, συνολικού προϋπολογισμού άνω των 430 εκατ. ευρώ, επενδύουμε στην ενεργειακή αναβάθμιση των νοικοκυριών της χώρας. Τα ενισχύουμε οικονομικά για την αντικατάσταση</w:t>
      </w:r>
      <w:r w:rsidRPr="008D3D0F">
        <w:rPr>
          <w:rFonts w:cstheme="minorHAnsi"/>
          <w:i/>
          <w:sz w:val="24"/>
          <w:szCs w:val="24"/>
        </w:rPr>
        <w:t xml:space="preserve"> κουφωμάτων, την τοποθέτηση και αναβάθμιση θερμομόνωσης, την αναβάθμιση συστήματος θέρμανσης και ψύξης, το σύστημα ζεστού νερού χρήσης με χρήση Ανανεώσιμων Πηγών Ενέργειας, την εγκατάσταση έξυπνου συστήματος διαχείρισης (</w:t>
      </w:r>
      <w:proofErr w:type="spellStart"/>
      <w:r w:rsidRPr="008D3D0F">
        <w:rPr>
          <w:rFonts w:cstheme="minorHAnsi"/>
          <w:i/>
          <w:sz w:val="24"/>
          <w:szCs w:val="24"/>
        </w:rPr>
        <w:t>smarthome</w:t>
      </w:r>
      <w:proofErr w:type="spellEnd"/>
      <w:r w:rsidRPr="008D3D0F">
        <w:rPr>
          <w:rFonts w:cstheme="minorHAnsi"/>
          <w:i/>
          <w:sz w:val="24"/>
          <w:szCs w:val="24"/>
        </w:rPr>
        <w:t>) και συστημάτων αποθήκευσης ενέργειας. Υλοποιώντας τις παρεμβάσεις και αξιοποιώντας νέες τεχνολογίες, φιλικές προς το περιβάλλον, τα νοικοκυριά πέραν από την ενεργειακή τους αναβάθμιση επιτυγχάνουν, συνακόλουθα, σημαντική εξοικονόμηση ενέργειας και χρημάτων».</w:t>
      </w:r>
    </w:p>
    <w:p w:rsidR="008D3D0F" w:rsidRPr="008D3D0F" w:rsidRDefault="008D3D0F" w:rsidP="008D3D0F">
      <w:pPr>
        <w:spacing w:after="0" w:line="240" w:lineRule="auto"/>
        <w:jc w:val="both"/>
        <w:rPr>
          <w:rFonts w:cstheme="minorHAnsi"/>
          <w:i/>
          <w:sz w:val="24"/>
          <w:szCs w:val="24"/>
        </w:rPr>
      </w:pPr>
    </w:p>
    <w:p w:rsidR="008D3D0F" w:rsidRPr="008D3D0F" w:rsidRDefault="008D3D0F" w:rsidP="008D3D0F">
      <w:pPr>
        <w:spacing w:after="0" w:line="240" w:lineRule="auto"/>
        <w:jc w:val="both"/>
        <w:rPr>
          <w:rFonts w:cstheme="minorHAnsi"/>
          <w:b/>
          <w:sz w:val="24"/>
          <w:szCs w:val="24"/>
        </w:rPr>
      </w:pPr>
      <w:r w:rsidRPr="008D3D0F">
        <w:rPr>
          <w:rFonts w:cstheme="minorHAnsi"/>
          <w:b/>
          <w:sz w:val="24"/>
          <w:szCs w:val="24"/>
        </w:rPr>
        <w:t xml:space="preserve">Ο Αναπληρωτής Υπουργός Εθνικής Οικονομίας και Οικονομικών, κ. </w:t>
      </w:r>
      <w:r w:rsidRPr="008D3D0F">
        <w:rPr>
          <w:rFonts w:cstheme="minorHAnsi"/>
          <w:b/>
          <w:bCs/>
          <w:sz w:val="24"/>
          <w:szCs w:val="24"/>
        </w:rPr>
        <w:t>Νίκος Παπαθανάσης,</w:t>
      </w:r>
      <w:r w:rsidRPr="008D3D0F">
        <w:rPr>
          <w:rFonts w:cstheme="minorHAnsi"/>
          <w:b/>
          <w:sz w:val="24"/>
          <w:szCs w:val="24"/>
        </w:rPr>
        <w:t xml:space="preserve"> σημείωσε: </w:t>
      </w:r>
      <w:r w:rsidRPr="008D3D0F">
        <w:rPr>
          <w:rFonts w:cstheme="minorHAnsi"/>
          <w:bCs/>
          <w:sz w:val="24"/>
          <w:szCs w:val="24"/>
        </w:rPr>
        <w:t>«</w:t>
      </w:r>
      <w:r w:rsidRPr="008D3D0F">
        <w:rPr>
          <w:rFonts w:cstheme="minorHAnsi"/>
          <w:bCs/>
          <w:i/>
          <w:iCs/>
          <w:sz w:val="24"/>
          <w:szCs w:val="24"/>
        </w:rPr>
        <w:t>Το "Εξοικονομώ 2025" αποτελεί μια ακόμα έμπρακτη απόδειξη του που και προς όφελος ποιων κατευθύνονται οι ευρωπαϊκοί πόροι και ειδικότερα αυτοί που προέρχονται από το Ταμείο Ανάκαμψης. Μάλιστα, με το νέο Πρόγραμμα, το οποίο απευθύνεται σε όλες και σε όλους τους συμπολίτες μας, εξασφαλίσαμε τη διεύρυνση των κοινωνικών κριτηρίων, με αυξημένα ποσοστά επιχορήγησης για ευάλωτες οικογένειες και νοικοκυριά, αλλά και γεωγραφικές περιοχές</w:t>
      </w:r>
      <w:bookmarkStart w:id="2" w:name="m_5005649628763821846__GoBack"/>
      <w:bookmarkEnd w:id="2"/>
      <w:r w:rsidRPr="008D3D0F">
        <w:rPr>
          <w:rFonts w:cstheme="minorHAnsi"/>
          <w:bCs/>
          <w:i/>
          <w:iCs/>
          <w:sz w:val="24"/>
          <w:szCs w:val="24"/>
        </w:rPr>
        <w:t xml:space="preserve"> βάσει των κλιματικών συνθηκών. Επιταχύνουμε την υλοποίηση των δεσμεύσεών μας προς τους συμπολίτες μας, με δράσεις που εξοικονομούν ενέργεια και ταυτόχρονα βελτιώνουν το εισόδημα και την καθημερινότητα όλων».</w:t>
      </w:r>
    </w:p>
    <w:p w:rsidR="008D3D0F" w:rsidRPr="008D3D0F" w:rsidRDefault="008D3D0F" w:rsidP="008D3D0F">
      <w:pPr>
        <w:spacing w:after="0" w:line="240" w:lineRule="auto"/>
        <w:jc w:val="both"/>
        <w:rPr>
          <w:rFonts w:cstheme="minorHAnsi"/>
          <w:i/>
          <w:sz w:val="24"/>
          <w:szCs w:val="24"/>
        </w:rPr>
      </w:pPr>
    </w:p>
    <w:p w:rsidR="008D3D0F" w:rsidRPr="00D03091" w:rsidRDefault="008D3D0F" w:rsidP="008D3D0F">
      <w:pPr>
        <w:spacing w:after="0" w:line="240" w:lineRule="auto"/>
        <w:jc w:val="both"/>
        <w:rPr>
          <w:rFonts w:cstheme="minorHAnsi"/>
          <w:i/>
          <w:sz w:val="24"/>
          <w:szCs w:val="24"/>
        </w:rPr>
      </w:pPr>
    </w:p>
    <w:p w:rsidR="008D3D0F" w:rsidRPr="00D77D91" w:rsidRDefault="008D3D0F" w:rsidP="008D3D0F">
      <w:pPr>
        <w:spacing w:after="0" w:line="240" w:lineRule="auto"/>
        <w:jc w:val="both"/>
        <w:rPr>
          <w:i/>
          <w:sz w:val="24"/>
          <w:szCs w:val="24"/>
        </w:rPr>
      </w:pPr>
    </w:p>
    <w:p w:rsidR="008D3D0F" w:rsidRDefault="008D3D0F" w:rsidP="008D3D0F">
      <w:pPr>
        <w:jc w:val="right"/>
        <w:rPr>
          <w:rFonts w:ascii="Calibri" w:hAnsi="Calibri" w:cs="Calibri"/>
          <w:b/>
          <w:sz w:val="24"/>
          <w:szCs w:val="24"/>
        </w:rPr>
      </w:pPr>
    </w:p>
    <w:p w:rsidR="008D3D0F" w:rsidRPr="00F91022" w:rsidRDefault="008D3D0F" w:rsidP="00F91022">
      <w:pPr>
        <w:jc w:val="right"/>
        <w:rPr>
          <w:rFonts w:ascii="Calibri" w:hAnsi="Calibri" w:cs="Calibri"/>
          <w:b/>
          <w:sz w:val="24"/>
          <w:szCs w:val="24"/>
        </w:rPr>
      </w:pPr>
      <w:r>
        <w:rPr>
          <w:rFonts w:ascii="Calibri" w:hAnsi="Calibri" w:cs="Calibri"/>
          <w:b/>
          <w:sz w:val="24"/>
          <w:szCs w:val="24"/>
        </w:rPr>
        <w:t>ΑΠΟ ΤΟ ΓΡΑΦΕΙΟ ΤΥΠΟΥ</w:t>
      </w:r>
    </w:p>
    <w:sectPr w:rsidR="008D3D0F" w:rsidRPr="00F91022" w:rsidSect="00B272E9">
      <w:headerReference w:type="default" r:id="rId9"/>
      <w:headerReference w:type="first" r:id="rId10"/>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41" w:rsidRDefault="000E6341" w:rsidP="00903640">
      <w:pPr>
        <w:spacing w:after="0" w:line="240" w:lineRule="auto"/>
      </w:pPr>
      <w:r>
        <w:separator/>
      </w:r>
    </w:p>
  </w:endnote>
  <w:endnote w:type="continuationSeparator" w:id="0">
    <w:p w:rsidR="000E6341" w:rsidRDefault="000E6341"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41" w:rsidRDefault="000E6341" w:rsidP="00903640">
      <w:pPr>
        <w:spacing w:after="0" w:line="240" w:lineRule="auto"/>
      </w:pPr>
      <w:r>
        <w:separator/>
      </w:r>
    </w:p>
  </w:footnote>
  <w:footnote w:type="continuationSeparator" w:id="0">
    <w:p w:rsidR="000E6341" w:rsidRDefault="000E6341" w:rsidP="00903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40" w:rsidRDefault="00903640" w:rsidP="00BC34EF">
    <w:pPr>
      <w:pStyle w:val="Header"/>
      <w:tabs>
        <w:tab w:val="clear" w:pos="8306"/>
      </w:tabs>
      <w:ind w:left="-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95" w:rsidRDefault="008F4F8F" w:rsidP="009821BA">
    <w:pPr>
      <w:pStyle w:val="Header"/>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anchor>
      </w:drawing>
    </w:r>
  </w:p>
  <w:p w:rsidR="00524F85" w:rsidRDefault="00524F85" w:rsidP="009821BA">
    <w:pPr>
      <w:pStyle w:val="Header"/>
      <w:tabs>
        <w:tab w:val="clear" w:pos="8306"/>
      </w:tabs>
      <w:ind w:left="-426" w:right="-1700" w:firstLine="1"/>
    </w:pPr>
  </w:p>
  <w:p w:rsidR="00524F85" w:rsidRDefault="00524F85" w:rsidP="00002D79">
    <w:pPr>
      <w:pStyle w:val="Header"/>
      <w:tabs>
        <w:tab w:val="clear" w:pos="8306"/>
      </w:tabs>
      <w:ind w:left="-426" w:right="-1759" w:firstLine="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B505B9"/>
    <w:multiLevelType w:val="hybridMultilevel"/>
    <w:tmpl w:val="5E345A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4931FEC"/>
    <w:multiLevelType w:val="hybridMultilevel"/>
    <w:tmpl w:val="D5C6C0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71405E"/>
    <w:multiLevelType w:val="hybridMultilevel"/>
    <w:tmpl w:val="5450E0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9"/>
  </w:num>
  <w:num w:numId="6">
    <w:abstractNumId w:val="7"/>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F5"/>
    <w:rsid w:val="00000478"/>
    <w:rsid w:val="00002D79"/>
    <w:rsid w:val="000147F8"/>
    <w:rsid w:val="000357B9"/>
    <w:rsid w:val="00045394"/>
    <w:rsid w:val="00060FEA"/>
    <w:rsid w:val="000B2F92"/>
    <w:rsid w:val="000C3FBE"/>
    <w:rsid w:val="000E375B"/>
    <w:rsid w:val="000E6341"/>
    <w:rsid w:val="000F5EF2"/>
    <w:rsid w:val="00105C76"/>
    <w:rsid w:val="0013071D"/>
    <w:rsid w:val="001549F0"/>
    <w:rsid w:val="00165AEC"/>
    <w:rsid w:val="00167D9A"/>
    <w:rsid w:val="001817D4"/>
    <w:rsid w:val="00191FEA"/>
    <w:rsid w:val="001A1F5E"/>
    <w:rsid w:val="001A536F"/>
    <w:rsid w:val="001C0047"/>
    <w:rsid w:val="001E6EF7"/>
    <w:rsid w:val="00201A9B"/>
    <w:rsid w:val="002619C4"/>
    <w:rsid w:val="0026720E"/>
    <w:rsid w:val="00276928"/>
    <w:rsid w:val="00291F5F"/>
    <w:rsid w:val="00296258"/>
    <w:rsid w:val="002A01A6"/>
    <w:rsid w:val="002A081C"/>
    <w:rsid w:val="002D4607"/>
    <w:rsid w:val="002F06CB"/>
    <w:rsid w:val="00304953"/>
    <w:rsid w:val="003106D8"/>
    <w:rsid w:val="00326109"/>
    <w:rsid w:val="00355182"/>
    <w:rsid w:val="0036367F"/>
    <w:rsid w:val="003B6024"/>
    <w:rsid w:val="003D1F57"/>
    <w:rsid w:val="003F4288"/>
    <w:rsid w:val="00411912"/>
    <w:rsid w:val="00421E1D"/>
    <w:rsid w:val="00462242"/>
    <w:rsid w:val="00465D35"/>
    <w:rsid w:val="00474D7F"/>
    <w:rsid w:val="004A12C0"/>
    <w:rsid w:val="004B5C31"/>
    <w:rsid w:val="004E2705"/>
    <w:rsid w:val="004E48BE"/>
    <w:rsid w:val="004E6A90"/>
    <w:rsid w:val="004F7BAD"/>
    <w:rsid w:val="004F7F5C"/>
    <w:rsid w:val="00506167"/>
    <w:rsid w:val="00524158"/>
    <w:rsid w:val="00524F85"/>
    <w:rsid w:val="00542BE5"/>
    <w:rsid w:val="00545212"/>
    <w:rsid w:val="00571CA0"/>
    <w:rsid w:val="00572FCE"/>
    <w:rsid w:val="00573C19"/>
    <w:rsid w:val="00596126"/>
    <w:rsid w:val="005C53FB"/>
    <w:rsid w:val="005E0403"/>
    <w:rsid w:val="005F5BE7"/>
    <w:rsid w:val="00605CBE"/>
    <w:rsid w:val="00624ED5"/>
    <w:rsid w:val="00630021"/>
    <w:rsid w:val="00631E64"/>
    <w:rsid w:val="00640F3F"/>
    <w:rsid w:val="00650F70"/>
    <w:rsid w:val="006559E1"/>
    <w:rsid w:val="006655D2"/>
    <w:rsid w:val="00675465"/>
    <w:rsid w:val="006A5FD3"/>
    <w:rsid w:val="006A77EB"/>
    <w:rsid w:val="006A7DEB"/>
    <w:rsid w:val="006B0151"/>
    <w:rsid w:val="006B51F4"/>
    <w:rsid w:val="006C3390"/>
    <w:rsid w:val="006C6393"/>
    <w:rsid w:val="006C73F3"/>
    <w:rsid w:val="006D3518"/>
    <w:rsid w:val="0070003F"/>
    <w:rsid w:val="00727485"/>
    <w:rsid w:val="0072778A"/>
    <w:rsid w:val="00755F63"/>
    <w:rsid w:val="00776A5F"/>
    <w:rsid w:val="00791BAA"/>
    <w:rsid w:val="007B238D"/>
    <w:rsid w:val="007B472B"/>
    <w:rsid w:val="007B71ED"/>
    <w:rsid w:val="007E0306"/>
    <w:rsid w:val="00801EE0"/>
    <w:rsid w:val="008066A6"/>
    <w:rsid w:val="00836F6C"/>
    <w:rsid w:val="00853038"/>
    <w:rsid w:val="00883B52"/>
    <w:rsid w:val="00886575"/>
    <w:rsid w:val="008B2A36"/>
    <w:rsid w:val="008C6BDE"/>
    <w:rsid w:val="008D18CE"/>
    <w:rsid w:val="008D248B"/>
    <w:rsid w:val="008D3D0F"/>
    <w:rsid w:val="008E4CB8"/>
    <w:rsid w:val="008F064A"/>
    <w:rsid w:val="008F4F8F"/>
    <w:rsid w:val="00903640"/>
    <w:rsid w:val="00925C4F"/>
    <w:rsid w:val="00957F16"/>
    <w:rsid w:val="00963636"/>
    <w:rsid w:val="00970D40"/>
    <w:rsid w:val="00970FB8"/>
    <w:rsid w:val="00974756"/>
    <w:rsid w:val="00980E95"/>
    <w:rsid w:val="009821BA"/>
    <w:rsid w:val="0098684E"/>
    <w:rsid w:val="009A1D8D"/>
    <w:rsid w:val="009C6A9F"/>
    <w:rsid w:val="009F023E"/>
    <w:rsid w:val="00A009A4"/>
    <w:rsid w:val="00A26184"/>
    <w:rsid w:val="00A27FDA"/>
    <w:rsid w:val="00A42F91"/>
    <w:rsid w:val="00A63AA0"/>
    <w:rsid w:val="00A72257"/>
    <w:rsid w:val="00A83C9E"/>
    <w:rsid w:val="00A96DCE"/>
    <w:rsid w:val="00AA3762"/>
    <w:rsid w:val="00AB314A"/>
    <w:rsid w:val="00AE5992"/>
    <w:rsid w:val="00AF02D3"/>
    <w:rsid w:val="00B12D65"/>
    <w:rsid w:val="00B1580B"/>
    <w:rsid w:val="00B15D35"/>
    <w:rsid w:val="00B23C26"/>
    <w:rsid w:val="00B272E9"/>
    <w:rsid w:val="00B500E6"/>
    <w:rsid w:val="00B757B4"/>
    <w:rsid w:val="00B855A1"/>
    <w:rsid w:val="00BA2EB6"/>
    <w:rsid w:val="00BB1074"/>
    <w:rsid w:val="00BB5DA1"/>
    <w:rsid w:val="00BC34EF"/>
    <w:rsid w:val="00BD37D6"/>
    <w:rsid w:val="00BD3A3C"/>
    <w:rsid w:val="00BE3C6C"/>
    <w:rsid w:val="00C418AF"/>
    <w:rsid w:val="00C51093"/>
    <w:rsid w:val="00C53AC3"/>
    <w:rsid w:val="00C63906"/>
    <w:rsid w:val="00C74766"/>
    <w:rsid w:val="00C857A3"/>
    <w:rsid w:val="00C878EA"/>
    <w:rsid w:val="00C91D4A"/>
    <w:rsid w:val="00CE0293"/>
    <w:rsid w:val="00CE4684"/>
    <w:rsid w:val="00CF0356"/>
    <w:rsid w:val="00D75D1A"/>
    <w:rsid w:val="00D855A1"/>
    <w:rsid w:val="00D86FB0"/>
    <w:rsid w:val="00DA3706"/>
    <w:rsid w:val="00DD06E9"/>
    <w:rsid w:val="00DD64F9"/>
    <w:rsid w:val="00DE4F60"/>
    <w:rsid w:val="00DF1F58"/>
    <w:rsid w:val="00E06B12"/>
    <w:rsid w:val="00E378F9"/>
    <w:rsid w:val="00E46BB7"/>
    <w:rsid w:val="00E55E00"/>
    <w:rsid w:val="00E62AEF"/>
    <w:rsid w:val="00E673AF"/>
    <w:rsid w:val="00EA20C3"/>
    <w:rsid w:val="00EA3EB1"/>
    <w:rsid w:val="00EB4981"/>
    <w:rsid w:val="00EC6ADA"/>
    <w:rsid w:val="00F91022"/>
    <w:rsid w:val="00F9706B"/>
    <w:rsid w:val="00FB2977"/>
    <w:rsid w:val="00FC06EF"/>
    <w:rsid w:val="00FC5CF5"/>
    <w:rsid w:val="00FC6AD9"/>
    <w:rsid w:val="00FD6B95"/>
    <w:rsid w:val="00FE2320"/>
    <w:rsid w:val="00FE4859"/>
    <w:rsid w:val="00FF7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8CF76-4351-4A24-8BE9-4DB98ADB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1ED"/>
  </w:style>
  <w:style w:type="paragraph" w:styleId="Heading1">
    <w:name w:val="heading 1"/>
    <w:basedOn w:val="Normal"/>
    <w:next w:val="Normal"/>
    <w:link w:val="Heading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6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640"/>
  </w:style>
  <w:style w:type="paragraph" w:styleId="Footer">
    <w:name w:val="footer"/>
    <w:basedOn w:val="Normal"/>
    <w:link w:val="FooterChar"/>
    <w:uiPriority w:val="99"/>
    <w:unhideWhenUsed/>
    <w:rsid w:val="009036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640"/>
  </w:style>
  <w:style w:type="character" w:customStyle="1" w:styleId="1">
    <w:name w:val="Προεπιλεγμένη γραμματοσειρά1"/>
    <w:qFormat/>
    <w:rsid w:val="005F5BE7"/>
  </w:style>
  <w:style w:type="paragraph" w:styleId="ListParagraph">
    <w:name w:val="List Paragraph"/>
    <w:aliases w:val="Fiche List Paragraph,Dot pt,No Spacing1,List Paragraph Char Char Char,Indicator Text,Numbered Para 1,Bullet 1,F5 List Paragraph,Bullet Points,List Paragraph11,MAIN CONTENT,List Paragraph12,Bullet2,Bullet21,Bullet22,bl11,Yellow Bullet,bl1"/>
    <w:basedOn w:val="Normal"/>
    <w:link w:val="ListParagraphChar"/>
    <w:uiPriority w:val="34"/>
    <w:qFormat/>
    <w:rsid w:val="005F5BE7"/>
    <w:pPr>
      <w:spacing w:after="0" w:line="300" w:lineRule="auto"/>
      <w:ind w:left="720"/>
      <w:jc w:val="both"/>
    </w:pPr>
    <w:rPr>
      <w:rFonts w:ascii="Arial" w:eastAsia="Times New Roman" w:hAnsi="Arial" w:cs="Times New Roman"/>
      <w:szCs w:val="20"/>
    </w:rPr>
  </w:style>
  <w:style w:type="character" w:styleId="Hyperlink">
    <w:name w:val="Hyperlink"/>
    <w:aliases w:val="Δεσμός"/>
    <w:basedOn w:val="DefaultParagraphFont"/>
    <w:uiPriority w:val="99"/>
    <w:rsid w:val="005F5BE7"/>
    <w:rPr>
      <w:color w:val="0563C1" w:themeColor="hyperlink"/>
      <w:u w:val="single"/>
    </w:rPr>
  </w:style>
  <w:style w:type="character" w:styleId="FollowedHyperlink">
    <w:name w:val="FollowedHyperlink"/>
    <w:basedOn w:val="DefaultParagraphFont"/>
    <w:uiPriority w:val="99"/>
    <w:semiHidden/>
    <w:unhideWhenUsed/>
    <w:rsid w:val="000C3FBE"/>
    <w:rPr>
      <w:color w:val="954F72" w:themeColor="followedHyperlink"/>
      <w:u w:val="single"/>
    </w:rPr>
  </w:style>
  <w:style w:type="character" w:customStyle="1" w:styleId="10">
    <w:name w:val="Ανεπίλυτη αναφορά1"/>
    <w:basedOn w:val="DefaultParagraphFont"/>
    <w:uiPriority w:val="99"/>
    <w:semiHidden/>
    <w:unhideWhenUsed/>
    <w:rsid w:val="002A081C"/>
    <w:rPr>
      <w:color w:val="605E5C"/>
      <w:shd w:val="clear" w:color="auto" w:fill="E1DFDD"/>
    </w:rPr>
  </w:style>
  <w:style w:type="character" w:customStyle="1" w:styleId="ListParagraphChar">
    <w:name w:val="List Paragraph Char"/>
    <w:aliases w:val="Fiche List Paragraph Char,Dot pt Char,No Spacing1 Char,List Paragraph Char Char Char Char,Indicator Text Char,Numbered Para 1 Char,Bullet 1 Char,F5 List Paragraph Char,Bullet Points Char,List Paragraph11 Char,MAIN CONTENT Char"/>
    <w:link w:val="ListParagraph"/>
    <w:uiPriority w:val="34"/>
    <w:qFormat/>
    <w:rsid w:val="007E0306"/>
    <w:rPr>
      <w:rFonts w:ascii="Arial" w:eastAsia="Times New Roman" w:hAnsi="Arial" w:cs="Times New Roman"/>
      <w:szCs w:val="20"/>
    </w:rPr>
  </w:style>
  <w:style w:type="character" w:customStyle="1" w:styleId="Heading1Char">
    <w:name w:val="Heading 1 Char"/>
    <w:basedOn w:val="DefaultParagraphFont"/>
    <w:link w:val="Heading1"/>
    <w:rsid w:val="00CF0356"/>
    <w:rPr>
      <w:rFonts w:ascii="Times New Roman" w:eastAsia="Times New Roman" w:hAnsi="Times New Roman" w:cs="Times New Roman"/>
      <w:b/>
      <w:szCs w:val="20"/>
      <w:lang w:eastAsia="el-GR"/>
    </w:rPr>
  </w:style>
  <w:style w:type="character" w:styleId="Strong">
    <w:name w:val="Strong"/>
    <w:basedOn w:val="DefaultParagraphFont"/>
    <w:uiPriority w:val="22"/>
    <w:qFormat/>
    <w:rsid w:val="00CF0356"/>
    <w:rPr>
      <w:b/>
      <w:bCs/>
    </w:rPr>
  </w:style>
  <w:style w:type="character" w:styleId="Emphasis">
    <w:name w:val="Emphasis"/>
    <w:basedOn w:val="DefaultParagraphFont"/>
    <w:uiPriority w:val="20"/>
    <w:qFormat/>
    <w:rsid w:val="006B0151"/>
    <w:rPr>
      <w:i/>
      <w:iCs/>
    </w:rPr>
  </w:style>
  <w:style w:type="character" w:customStyle="1" w:styleId="il">
    <w:name w:val="il"/>
    <w:basedOn w:val="DefaultParagraphFont"/>
    <w:rsid w:val="006B0151"/>
  </w:style>
  <w:style w:type="paragraph" w:styleId="NormalWeb">
    <w:name w:val="Normal (Web)"/>
    <w:basedOn w:val="Normal"/>
    <w:uiPriority w:val="99"/>
    <w:unhideWhenUsed/>
    <w:rsid w:val="008D3D0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oikonomo2025.gov.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Pantelis Arsenis</cp:lastModifiedBy>
  <cp:revision>2</cp:revision>
  <dcterms:created xsi:type="dcterms:W3CDTF">2024-12-27T11:47:00Z</dcterms:created>
  <dcterms:modified xsi:type="dcterms:W3CDTF">2024-12-27T11:47:00Z</dcterms:modified>
</cp:coreProperties>
</file>